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98033" w14:textId="77777777" w:rsidR="003A772E" w:rsidRPr="003A772E" w:rsidRDefault="003A772E" w:rsidP="003A772E">
      <w:pPr>
        <w:jc w:val="center"/>
        <w:rPr>
          <w:rFonts w:ascii="黑体" w:eastAsia="黑体" w:hAnsi="黑体"/>
          <w:sz w:val="44"/>
          <w:szCs w:val="44"/>
        </w:rPr>
      </w:pPr>
      <w:r w:rsidRPr="003A772E">
        <w:rPr>
          <w:rFonts w:ascii="黑体" w:eastAsia="黑体" w:hAnsi="黑体" w:hint="eastAsia"/>
          <w:sz w:val="44"/>
          <w:szCs w:val="44"/>
        </w:rPr>
        <w:t>江西欧迈斯微电子有限公司</w:t>
      </w:r>
    </w:p>
    <w:p w14:paraId="1EEAC093" w14:textId="77777777" w:rsidR="00995FBE" w:rsidRDefault="00995FBE" w:rsidP="00995FBE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突发环境事件应急预案专家意见</w:t>
      </w:r>
    </w:p>
    <w:p w14:paraId="2EEA776F" w14:textId="77777777" w:rsidR="00995FBE" w:rsidRDefault="00995FBE" w:rsidP="00995FBE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</w:p>
    <w:p w14:paraId="73F4A15B" w14:textId="49109FB7" w:rsidR="007B4147" w:rsidRDefault="00995FBE" w:rsidP="003A772E">
      <w:pPr>
        <w:adjustRightInd w:val="0"/>
        <w:snapToGrid w:val="0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1、完善编制依据。补充危险化学品事故应急救援编制导则（单位版）、消防给水及消防栓系统技术设计规范、建筑灭火器配置设计规范、</w:t>
      </w:r>
      <w:r>
        <w:rPr>
          <w:rFonts w:ascii="仿宋_GB2312" w:eastAsia="仿宋_GB2312" w:hAnsi="宋体" w:cs="宋体" w:hint="eastAsia"/>
          <w:sz w:val="32"/>
          <w:szCs w:val="32"/>
        </w:rPr>
        <w:t>危险化学品单位应急救援物资配备标准、</w:t>
      </w:r>
      <w:r>
        <w:rPr>
          <w:rFonts w:ascii="仿宋_GB2312" w:eastAsia="仿宋_GB2312" w:hAnsi="仿宋" w:hint="eastAsia"/>
          <w:sz w:val="32"/>
          <w:szCs w:val="32"/>
        </w:rPr>
        <w:t>危险化学品安全处置原则、突发环境事件应急监测</w:t>
      </w:r>
      <w:r w:rsidR="003A772E">
        <w:rPr>
          <w:rFonts w:ascii="仿宋_GB2312" w:eastAsia="仿宋_GB2312" w:hAnsi="仿宋" w:hint="eastAsia"/>
          <w:sz w:val="32"/>
          <w:szCs w:val="32"/>
        </w:rPr>
        <w:t>、</w:t>
      </w:r>
      <w:r w:rsidR="003A772E" w:rsidRPr="003A772E">
        <w:rPr>
          <w:rFonts w:ascii="仿宋_GB2312" w:eastAsia="仿宋_GB2312" w:hAnsi="仿宋"/>
          <w:sz w:val="32"/>
          <w:szCs w:val="32"/>
        </w:rPr>
        <w:t>《国家危险废物名录》</w:t>
      </w:r>
      <w:r>
        <w:rPr>
          <w:rFonts w:ascii="仿宋_GB2312" w:eastAsia="仿宋_GB2312" w:hAnsi="仿宋" w:hint="eastAsia"/>
          <w:sz w:val="32"/>
          <w:szCs w:val="32"/>
        </w:rPr>
        <w:t>等依据。</w:t>
      </w:r>
    </w:p>
    <w:p w14:paraId="0ADF1D91" w14:textId="77777777" w:rsidR="00995FBE" w:rsidRDefault="007B4147" w:rsidP="003A772E">
      <w:pPr>
        <w:adjustRightInd w:val="0"/>
        <w:snapToGrid w:val="0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995FBE">
        <w:rPr>
          <w:rFonts w:ascii="仿宋_GB2312" w:eastAsia="仿宋_GB2312" w:hAnsi="仿宋" w:hint="eastAsia"/>
          <w:sz w:val="32"/>
          <w:szCs w:val="32"/>
        </w:rPr>
        <w:t>完善三级防控体系</w:t>
      </w:r>
      <w:r w:rsidR="00995FBE">
        <w:rPr>
          <w:rFonts w:ascii="仿宋_GB2312" w:eastAsia="仿宋_GB2312" w:hAnsi="宋体" w:cs="宋体" w:hint="eastAsia"/>
          <w:sz w:val="32"/>
          <w:szCs w:val="32"/>
        </w:rPr>
        <w:t>图</w:t>
      </w:r>
      <w:r w:rsidR="00995FBE">
        <w:rPr>
          <w:rFonts w:ascii="仿宋_GB2312" w:eastAsia="仿宋_GB2312" w:hAnsi="仿宋" w:hint="eastAsia"/>
          <w:sz w:val="32"/>
          <w:szCs w:val="32"/>
        </w:rPr>
        <w:t>、事故废水</w:t>
      </w:r>
      <w:r w:rsidR="00995FBE">
        <w:rPr>
          <w:rFonts w:ascii="仿宋_GB2312" w:eastAsia="仿宋_GB2312" w:hAnsi="宋体" w:cs="宋体" w:hint="eastAsia"/>
          <w:sz w:val="32"/>
          <w:szCs w:val="32"/>
        </w:rPr>
        <w:t>收集</w:t>
      </w:r>
      <w:r w:rsidR="00995FBE">
        <w:rPr>
          <w:rFonts w:ascii="仿宋_GB2312" w:eastAsia="仿宋_GB2312" w:hAnsi="仿宋" w:hint="eastAsia"/>
          <w:sz w:val="32"/>
          <w:szCs w:val="32"/>
        </w:rPr>
        <w:t>导排图、</w:t>
      </w:r>
      <w:r w:rsidR="00995FBE">
        <w:rPr>
          <w:rFonts w:ascii="仿宋_GB2312" w:eastAsia="仿宋_GB2312" w:hAnsi="宋体" w:cs="宋体" w:hint="eastAsia"/>
          <w:sz w:val="32"/>
          <w:szCs w:val="32"/>
        </w:rPr>
        <w:t>雨污分流及污</w:t>
      </w:r>
      <w:proofErr w:type="gramStart"/>
      <w:r w:rsidR="00995FBE">
        <w:rPr>
          <w:rFonts w:ascii="仿宋_GB2312" w:eastAsia="仿宋_GB2312" w:hAnsi="宋体" w:cs="宋体" w:hint="eastAsia"/>
          <w:sz w:val="32"/>
          <w:szCs w:val="32"/>
        </w:rPr>
        <w:t>污</w:t>
      </w:r>
      <w:proofErr w:type="gramEnd"/>
      <w:r w:rsidR="00995FBE">
        <w:rPr>
          <w:rFonts w:ascii="仿宋_GB2312" w:eastAsia="仿宋_GB2312" w:hAnsi="宋体" w:cs="宋体" w:hint="eastAsia"/>
          <w:sz w:val="32"/>
          <w:szCs w:val="32"/>
        </w:rPr>
        <w:t>分流图</w:t>
      </w:r>
      <w:r w:rsidR="005873D7">
        <w:rPr>
          <w:rFonts w:ascii="仿宋_GB2312" w:eastAsia="仿宋_GB2312" w:hAnsi="仿宋" w:hint="eastAsia"/>
          <w:sz w:val="32"/>
          <w:szCs w:val="32"/>
        </w:rPr>
        <w:t>、</w:t>
      </w:r>
      <w:r w:rsidR="00995FBE">
        <w:rPr>
          <w:rFonts w:ascii="仿宋_GB2312" w:eastAsia="仿宋_GB2312" w:hAnsi="仿宋" w:hint="eastAsia"/>
          <w:sz w:val="32"/>
          <w:szCs w:val="32"/>
        </w:rPr>
        <w:t>应急设施配置图等。</w:t>
      </w:r>
    </w:p>
    <w:p w14:paraId="2C7E00BE" w14:textId="3512961D" w:rsidR="00995FBE" w:rsidRDefault="007B4147" w:rsidP="003A772E">
      <w:pPr>
        <w:adjustRightInd w:val="0"/>
        <w:snapToGrid w:val="0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</w:t>
      </w:r>
      <w:r w:rsidR="00995FBE">
        <w:rPr>
          <w:rFonts w:ascii="仿宋_GB2312" w:eastAsia="仿宋_GB2312" w:hAnsi="仿宋" w:hint="eastAsia"/>
          <w:sz w:val="32"/>
          <w:szCs w:val="32"/>
        </w:rPr>
        <w:t>、</w:t>
      </w:r>
      <w:r w:rsidR="00306731">
        <w:rPr>
          <w:rFonts w:ascii="仿宋_GB2312" w:eastAsia="仿宋_GB2312" w:hAnsi="仿宋" w:hint="eastAsia"/>
          <w:sz w:val="32"/>
          <w:szCs w:val="32"/>
        </w:rPr>
        <w:t>给出危险化学品仓库和</w:t>
      </w:r>
      <w:proofErr w:type="gramStart"/>
      <w:r w:rsidR="00306731">
        <w:rPr>
          <w:rFonts w:ascii="仿宋_GB2312" w:eastAsia="仿宋_GB2312" w:hAnsi="仿宋" w:hint="eastAsia"/>
          <w:sz w:val="32"/>
          <w:szCs w:val="32"/>
        </w:rPr>
        <w:t>危废</w:t>
      </w:r>
      <w:proofErr w:type="gramEnd"/>
      <w:r w:rsidR="00306731">
        <w:rPr>
          <w:rFonts w:ascii="仿宋_GB2312" w:eastAsia="仿宋_GB2312" w:hAnsi="仿宋" w:hint="eastAsia"/>
          <w:sz w:val="32"/>
          <w:szCs w:val="32"/>
        </w:rPr>
        <w:t>暂存库的位置及三防措施</w:t>
      </w:r>
      <w:r w:rsidR="00995FBE">
        <w:rPr>
          <w:rFonts w:ascii="仿宋_GB2312" w:eastAsia="仿宋_GB2312" w:hAnsi="仿宋" w:hint="eastAsia"/>
          <w:sz w:val="32"/>
          <w:szCs w:val="32"/>
        </w:rPr>
        <w:t>等内容。</w:t>
      </w:r>
    </w:p>
    <w:p w14:paraId="78EF5448" w14:textId="77777777" w:rsidR="00995FBE" w:rsidRDefault="007B4147" w:rsidP="003A772E">
      <w:pPr>
        <w:adjustRightInd w:val="0"/>
        <w:snapToGrid w:val="0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4</w:t>
      </w:r>
      <w:r w:rsidR="00995FBE">
        <w:rPr>
          <w:rFonts w:ascii="仿宋_GB2312" w:eastAsia="仿宋_GB2312" w:hAnsi="仿宋" w:hint="eastAsia"/>
          <w:sz w:val="32"/>
          <w:szCs w:val="32"/>
        </w:rPr>
        <w:t>、细化全厂应急导排系统，</w:t>
      </w:r>
      <w:r w:rsidR="00995FBE">
        <w:rPr>
          <w:rFonts w:ascii="仿宋_GB2312" w:eastAsia="仿宋_GB2312" w:hAnsi="仿宋" w:hint="eastAsia"/>
          <w:color w:val="000000"/>
          <w:sz w:val="32"/>
          <w:szCs w:val="32"/>
        </w:rPr>
        <w:t>化学品贮存区</w:t>
      </w:r>
      <w:r w:rsidR="00995FBE">
        <w:rPr>
          <w:rFonts w:ascii="仿宋_GB2312" w:eastAsia="仿宋_GB2312" w:hAnsi="宋体" w:cs="宋体" w:hint="eastAsia"/>
          <w:color w:val="000000"/>
          <w:sz w:val="32"/>
          <w:szCs w:val="32"/>
        </w:rPr>
        <w:t>、危险废物贮存场</w:t>
      </w:r>
      <w:r w:rsidR="00995FBE">
        <w:rPr>
          <w:rFonts w:ascii="仿宋_GB2312" w:eastAsia="仿宋_GB2312" w:hAnsi="仿宋" w:hint="eastAsia"/>
          <w:color w:val="000000"/>
          <w:sz w:val="32"/>
          <w:szCs w:val="32"/>
        </w:rPr>
        <w:t>等应设置导排系统，并与事故水池相连。</w:t>
      </w:r>
      <w:r w:rsidR="00995FBE">
        <w:rPr>
          <w:rFonts w:ascii="仿宋_GB2312" w:eastAsia="仿宋_GB2312" w:hAnsi="仿宋" w:hint="eastAsia"/>
          <w:sz w:val="32"/>
          <w:szCs w:val="32"/>
        </w:rPr>
        <w:t>雨水总排口须设置切换装置，受污染雨水、物料及废水应全部导入事故水池。</w:t>
      </w:r>
    </w:p>
    <w:p w14:paraId="10815781" w14:textId="77777777" w:rsidR="00995FBE" w:rsidRDefault="007B4147" w:rsidP="003A772E">
      <w:pPr>
        <w:adjustRightInd w:val="0"/>
        <w:snapToGrid w:val="0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5</w:t>
      </w:r>
      <w:r w:rsidR="00995FBE">
        <w:rPr>
          <w:rFonts w:ascii="仿宋_GB2312" w:eastAsia="仿宋_GB2312" w:hAnsi="仿宋" w:hint="eastAsia"/>
          <w:sz w:val="32"/>
          <w:szCs w:val="32"/>
        </w:rPr>
        <w:t>、完善环境空气、地表水、地下水、土壤应急监测点位或断面设置示意图，完善应急监测指标；核实应急监测单位所具备的监测能力及联系方式。</w:t>
      </w:r>
    </w:p>
    <w:p w14:paraId="4D06A164" w14:textId="0CAC195B" w:rsidR="00995FBE" w:rsidRDefault="003A772E" w:rsidP="003A772E">
      <w:pPr>
        <w:adjustRightInd w:val="0"/>
        <w:snapToGrid w:val="0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核实表3.1-1中机油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废机油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硫酸和硝酸的最大暂存量，明确乙酸乙酯和异丙醇的使用环节并核实</w:t>
      </w:r>
      <w:proofErr w:type="gramStart"/>
      <w:r w:rsidRPr="003A772E">
        <w:rPr>
          <w:rFonts w:ascii="仿宋_GB2312" w:eastAsia="仿宋_GB2312" w:hAnsi="仿宋"/>
          <w:sz w:val="32"/>
          <w:szCs w:val="32"/>
        </w:rPr>
        <w:t>涉气风险</w:t>
      </w:r>
      <w:proofErr w:type="gramEnd"/>
      <w:r w:rsidRPr="003A772E">
        <w:rPr>
          <w:rFonts w:ascii="仿宋_GB2312" w:eastAsia="仿宋_GB2312" w:hAnsi="仿宋"/>
          <w:sz w:val="32"/>
          <w:szCs w:val="32"/>
        </w:rPr>
        <w:t>物质</w:t>
      </w:r>
      <w:r w:rsidRPr="003A772E">
        <w:rPr>
          <w:rFonts w:ascii="仿宋_GB2312" w:eastAsia="仿宋_GB2312" w:hAnsi="仿宋" w:hint="eastAsia"/>
          <w:sz w:val="32"/>
          <w:szCs w:val="32"/>
        </w:rPr>
        <w:t>Q值，核实企业周边500</w:t>
      </w:r>
      <w:r w:rsidRPr="003A772E">
        <w:rPr>
          <w:rFonts w:ascii="仿宋_GB2312" w:eastAsia="仿宋_GB2312" w:hAnsi="仿宋"/>
          <w:sz w:val="32"/>
          <w:szCs w:val="32"/>
        </w:rPr>
        <w:t>m</w:t>
      </w:r>
      <w:r w:rsidRPr="003A772E">
        <w:rPr>
          <w:rFonts w:ascii="仿宋_GB2312" w:eastAsia="仿宋_GB2312" w:hAnsi="仿宋" w:hint="eastAsia"/>
          <w:sz w:val="32"/>
          <w:szCs w:val="32"/>
        </w:rPr>
        <w:t>人口分布。核实</w:t>
      </w:r>
      <w:r w:rsidRPr="003A772E">
        <w:rPr>
          <w:rFonts w:ascii="仿宋_GB2312" w:eastAsia="仿宋_GB2312" w:hAnsi="仿宋"/>
          <w:sz w:val="32"/>
          <w:szCs w:val="32"/>
        </w:rPr>
        <w:t>企业水环境风险</w:t>
      </w:r>
      <w:r w:rsidRPr="003A772E">
        <w:rPr>
          <w:rFonts w:ascii="仿宋_GB2312" w:eastAsia="仿宋_GB2312" w:hAnsi="仿宋" w:hint="eastAsia"/>
          <w:sz w:val="32"/>
          <w:szCs w:val="32"/>
        </w:rPr>
        <w:t>确定E3依据。</w:t>
      </w:r>
    </w:p>
    <w:p w14:paraId="126A55A5" w14:textId="77777777" w:rsidR="00995FBE" w:rsidRDefault="00995FBE" w:rsidP="00995FBE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14644607" w14:textId="77777777" w:rsidR="00995FBE" w:rsidRDefault="00995FBE" w:rsidP="00995FBE">
      <w:pPr>
        <w:spacing w:line="460" w:lineRule="exact"/>
        <w:ind w:firstLineChars="200" w:firstLine="420"/>
        <w:rPr>
          <w:rFonts w:ascii="仿宋_GB2312" w:eastAsia="仿宋_GB2312" w:hAnsi="仿宋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E3444FB" wp14:editId="464727BA">
            <wp:simplePos x="0" y="0"/>
            <wp:positionH relativeFrom="column">
              <wp:posOffset>2887294</wp:posOffset>
            </wp:positionH>
            <wp:positionV relativeFrom="paragraph">
              <wp:posOffset>207238</wp:posOffset>
            </wp:positionV>
            <wp:extent cx="870509" cy="423491"/>
            <wp:effectExtent l="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09" cy="423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DF3F07" w14:textId="77777777" w:rsidR="00AD02B2" w:rsidRDefault="00995FBE" w:rsidP="00995FBE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专家：</w:t>
      </w:r>
    </w:p>
    <w:p w14:paraId="4081CA22" w14:textId="386E9839" w:rsidR="00995FBE" w:rsidRDefault="00995FBE" w:rsidP="00995FBE">
      <w:pPr>
        <w:spacing w:line="460" w:lineRule="exact"/>
        <w:ind w:firstLineChars="200" w:firstLine="640"/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</w:t>
      </w:r>
      <w:r>
        <w:rPr>
          <w:rFonts w:ascii="仿宋_GB2312" w:eastAsia="仿宋_GB2312" w:hAnsi="仿宋"/>
          <w:sz w:val="32"/>
          <w:szCs w:val="32"/>
        </w:rPr>
        <w:t>2020.1</w:t>
      </w:r>
      <w:r w:rsidR="00306731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/>
          <w:sz w:val="32"/>
          <w:szCs w:val="32"/>
        </w:rPr>
        <w:t>.1</w:t>
      </w:r>
      <w:r w:rsidR="00306731">
        <w:rPr>
          <w:rFonts w:ascii="仿宋_GB2312" w:eastAsia="仿宋_GB2312" w:hAnsi="仿宋" w:hint="eastAsia"/>
          <w:sz w:val="32"/>
          <w:szCs w:val="32"/>
        </w:rPr>
        <w:t>5</w:t>
      </w:r>
    </w:p>
    <w:sectPr w:rsidR="00995F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C9514" w14:textId="77777777" w:rsidR="0051459A" w:rsidRDefault="0051459A" w:rsidP="00306731">
      <w:r>
        <w:separator/>
      </w:r>
    </w:p>
  </w:endnote>
  <w:endnote w:type="continuationSeparator" w:id="0">
    <w:p w14:paraId="1DC5CD8B" w14:textId="77777777" w:rsidR="0051459A" w:rsidRDefault="0051459A" w:rsidP="0030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27547" w14:textId="77777777" w:rsidR="0051459A" w:rsidRDefault="0051459A" w:rsidP="00306731">
      <w:r>
        <w:separator/>
      </w:r>
    </w:p>
  </w:footnote>
  <w:footnote w:type="continuationSeparator" w:id="0">
    <w:p w14:paraId="751FC117" w14:textId="77777777" w:rsidR="0051459A" w:rsidRDefault="0051459A" w:rsidP="0030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5F8910"/>
    <w:multiLevelType w:val="singleLevel"/>
    <w:tmpl w:val="585F8910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FBE"/>
    <w:rsid w:val="00030618"/>
    <w:rsid w:val="00306731"/>
    <w:rsid w:val="003A772E"/>
    <w:rsid w:val="0051459A"/>
    <w:rsid w:val="005873D7"/>
    <w:rsid w:val="007B4147"/>
    <w:rsid w:val="007E08F7"/>
    <w:rsid w:val="00995FBE"/>
    <w:rsid w:val="00AD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72652"/>
  <w15:chartTrackingRefBased/>
  <w15:docId w15:val="{522E9D43-8B5D-4DB8-BAE7-E45A86D4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F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95F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7B4147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06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06731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06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6731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A772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A77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</Words>
  <Characters>435</Characters>
  <Application>Microsoft Office Word</Application>
  <DocSecurity>0</DocSecurity>
  <Lines>3</Lines>
  <Paragraphs>1</Paragraphs>
  <ScaleCrop>false</ScaleCrop>
  <Company>Win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喻佳</cp:lastModifiedBy>
  <cp:revision>5</cp:revision>
  <dcterms:created xsi:type="dcterms:W3CDTF">2020-01-13T08:38:00Z</dcterms:created>
  <dcterms:modified xsi:type="dcterms:W3CDTF">2020-12-15T00:44:00Z</dcterms:modified>
</cp:coreProperties>
</file>